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0B" w:rsidRDefault="00816D0B" w:rsidP="00816D0B">
      <w:pPr>
        <w:jc w:val="center"/>
        <w:rPr>
          <w:rFonts w:eastAsia="Times New Roman"/>
          <w:b/>
          <w:color w:val="000000"/>
          <w:sz w:val="44"/>
          <w:szCs w:val="44"/>
        </w:rPr>
      </w:pPr>
      <w:r>
        <w:rPr>
          <w:rFonts w:eastAsia="Times New Roman"/>
          <w:b/>
          <w:color w:val="000000"/>
          <w:sz w:val="44"/>
          <w:szCs w:val="44"/>
        </w:rPr>
        <w:t xml:space="preserve">CHAPTER </w:t>
      </w:r>
      <w:r w:rsidR="004C6BB8">
        <w:rPr>
          <w:rFonts w:eastAsia="Times New Roman"/>
          <w:b/>
          <w:color w:val="000000"/>
          <w:sz w:val="44"/>
          <w:szCs w:val="44"/>
        </w:rPr>
        <w:t>3</w:t>
      </w:r>
      <w:r w:rsidR="00981D42">
        <w:rPr>
          <w:rFonts w:eastAsia="Times New Roman"/>
          <w:b/>
          <w:color w:val="000000"/>
          <w:sz w:val="44"/>
          <w:szCs w:val="44"/>
        </w:rPr>
        <w:t>2</w:t>
      </w:r>
      <w:r>
        <w:rPr>
          <w:rFonts w:eastAsia="Times New Roman"/>
          <w:b/>
          <w:color w:val="000000"/>
          <w:sz w:val="44"/>
          <w:szCs w:val="44"/>
        </w:rPr>
        <w:t xml:space="preserve"> </w:t>
      </w:r>
      <w:r w:rsidR="00360311">
        <w:rPr>
          <w:rFonts w:eastAsia="Times New Roman"/>
          <w:b/>
          <w:color w:val="000000"/>
          <w:sz w:val="44"/>
          <w:szCs w:val="44"/>
        </w:rPr>
        <w:t>Vocab Significance</w:t>
      </w:r>
    </w:p>
    <w:p w:rsidR="00816D0B" w:rsidRDefault="00816D0B" w:rsidP="00816D0B">
      <w:pPr>
        <w:rPr>
          <w:rFonts w:eastAsia="Times New Roman"/>
          <w:color w:val="000000"/>
        </w:rPr>
      </w:pPr>
    </w:p>
    <w:p w:rsidR="006B46BD" w:rsidRPr="006B46BD" w:rsidRDefault="006B46BD" w:rsidP="00360311">
      <w:pPr>
        <w:spacing w:beforeAutospacing="1" w:after="100" w:afterAutospacing="1"/>
        <w:ind w:left="1080"/>
        <w:rPr>
          <w:rFonts w:eastAsia="Times New Roman"/>
          <w:color w:val="000000"/>
        </w:rPr>
      </w:pPr>
      <w:r w:rsidRPr="006B46BD">
        <w:rPr>
          <w:rFonts w:eastAsia="Times New Roman"/>
          <w:color w:val="000000"/>
        </w:rPr>
        <w:t>Students for a Democratic Society (SDS)</w:t>
      </w:r>
      <w:r w:rsidR="00BA68A8">
        <w:rPr>
          <w:rFonts w:eastAsia="Times New Roman"/>
          <w:color w:val="000000"/>
        </w:rPr>
        <w:t xml:space="preserve"> is HI because it gave political voice and power to an increasingly political activism among college students in protest of government policies, both domestic (freedom of speech, press, etc) and in foreign policy (American involvement in SE Asia).</w:t>
      </w:r>
    </w:p>
    <w:p w:rsidR="006B46BD" w:rsidRPr="006B46BD" w:rsidRDefault="00BA68A8" w:rsidP="00360311">
      <w:pPr>
        <w:spacing w:before="100" w:beforeAutospacing="1" w:after="100" w:afterAutospacing="1"/>
        <w:ind w:left="1080"/>
        <w:rPr>
          <w:rFonts w:eastAsia="Times New Roman"/>
          <w:color w:val="000000"/>
        </w:rPr>
      </w:pPr>
      <w:r w:rsidRPr="006B46BD">
        <w:rPr>
          <w:rFonts w:eastAsia="Times New Roman"/>
          <w:color w:val="000000"/>
        </w:rPr>
        <w:t>H</w:t>
      </w:r>
      <w:r w:rsidR="006B46BD" w:rsidRPr="006B46BD">
        <w:rPr>
          <w:rFonts w:eastAsia="Times New Roman"/>
          <w:color w:val="000000"/>
        </w:rPr>
        <w:t>ippies</w:t>
      </w:r>
      <w:r>
        <w:rPr>
          <w:rFonts w:eastAsia="Times New Roman"/>
          <w:color w:val="000000"/>
        </w:rPr>
        <w:t xml:space="preserve"> are HI because they represent the most rebellious youth of the counterculture movement. Although small in actual numbers, they signified a growing distaste for mainstream American society in materialism, conformity and warmongering.</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LSD</w:t>
      </w:r>
      <w:r w:rsidR="00BF5CB1">
        <w:rPr>
          <w:rFonts w:eastAsia="Times New Roman"/>
          <w:color w:val="000000"/>
        </w:rPr>
        <w:t xml:space="preserve"> is HI because</w:t>
      </w:r>
      <w:r w:rsidR="00BA68A8">
        <w:rPr>
          <w:rFonts w:eastAsia="Times New Roman"/>
          <w:color w:val="000000"/>
        </w:rPr>
        <w:t xml:space="preserve"> it was a favo</w:t>
      </w:r>
      <w:r w:rsidR="005A7065">
        <w:rPr>
          <w:rFonts w:eastAsia="Times New Roman"/>
          <w:color w:val="000000"/>
        </w:rPr>
        <w:t>red</w:t>
      </w:r>
      <w:bookmarkStart w:id="0" w:name="_GoBack"/>
      <w:bookmarkEnd w:id="0"/>
      <w:r w:rsidR="00BA68A8">
        <w:rPr>
          <w:rFonts w:eastAsia="Times New Roman"/>
          <w:color w:val="000000"/>
        </w:rPr>
        <w:t xml:space="preserve"> drug of choice among the hippie/counterculture movement members of the late 60s and into the 1970s. Its dangerous effects and longterm health concerns impacted many of that generation and even turned some away from the hippie lifestyle.</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American Indian Movement (AIM)</w:t>
      </w:r>
      <w:r w:rsidR="00BF5CB1">
        <w:rPr>
          <w:rFonts w:eastAsia="Times New Roman"/>
          <w:color w:val="000000"/>
        </w:rPr>
        <w:t xml:space="preserve"> is HI because it represents a unified movement by Native Americans to push for restitution from the United States government for past treaty violations and abuses, ultimately leading to the passing of the ICRA.</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Indian Civil Rights Act</w:t>
      </w:r>
      <w:r w:rsidR="00BA68A8">
        <w:rPr>
          <w:rFonts w:eastAsia="Times New Roman"/>
          <w:color w:val="000000"/>
        </w:rPr>
        <w:t xml:space="preserve"> is HI because it both extended constitutional protections to American Indians AND recognized the legitimacy of tribal laws on reservations, and therefore their legal sovereignty (kind of like granting dual citizenship to the individuals and allowing them to set up their own nations with the US).</w:t>
      </w:r>
    </w:p>
    <w:p w:rsidR="006B46BD" w:rsidRPr="006B46BD" w:rsidRDefault="006B46BD" w:rsidP="00360311">
      <w:pPr>
        <w:spacing w:before="100" w:beforeAutospacing="1" w:after="100" w:afterAutospacing="1"/>
        <w:ind w:left="1080"/>
        <w:rPr>
          <w:rFonts w:eastAsia="Times New Roman"/>
          <w:color w:val="000000"/>
        </w:rPr>
      </w:pPr>
      <w:r>
        <w:rPr>
          <w:rFonts w:eastAsia="Times New Roman"/>
          <w:color w:val="000000"/>
        </w:rPr>
        <w:t>Cesar Cha</w:t>
      </w:r>
      <w:r w:rsidRPr="006B46BD">
        <w:rPr>
          <w:rFonts w:eastAsia="Times New Roman"/>
          <w:color w:val="000000"/>
        </w:rPr>
        <w:t>vez</w:t>
      </w:r>
      <w:r w:rsidR="00545E32">
        <w:rPr>
          <w:rFonts w:eastAsia="Times New Roman"/>
          <w:color w:val="000000"/>
        </w:rPr>
        <w:t xml:space="preserve"> is HI because he is the MLK of Hispanic Americans. He led a boycott of California grape growers that resulted in those growers giving into demands for better working conditions and wages for Hispanic agricultural workers (UFW).</w:t>
      </w:r>
    </w:p>
    <w:p w:rsidR="006B46BD" w:rsidRPr="00545E32" w:rsidRDefault="006B46BD" w:rsidP="00360311">
      <w:pPr>
        <w:spacing w:before="100" w:beforeAutospacing="1" w:after="100" w:afterAutospacing="1"/>
        <w:ind w:left="1080"/>
        <w:rPr>
          <w:rFonts w:eastAsia="Times New Roman"/>
          <w:color w:val="000000"/>
        </w:rPr>
      </w:pPr>
      <w:r w:rsidRPr="006B46BD">
        <w:rPr>
          <w:rFonts w:eastAsia="Times New Roman"/>
          <w:color w:val="000000"/>
        </w:rPr>
        <w:t>Betty Friedan</w:t>
      </w:r>
      <w:r>
        <w:rPr>
          <w:rFonts w:eastAsia="Times New Roman"/>
          <w:color w:val="000000"/>
        </w:rPr>
        <w:t xml:space="preserve"> and </w:t>
      </w:r>
      <w:r>
        <w:rPr>
          <w:rFonts w:eastAsia="Times New Roman"/>
          <w:i/>
          <w:color w:val="000000"/>
        </w:rPr>
        <w:t>Feminine Mystique</w:t>
      </w:r>
      <w:r w:rsidR="00545E32">
        <w:rPr>
          <w:rFonts w:eastAsia="Times New Roman"/>
          <w:color w:val="000000"/>
        </w:rPr>
        <w:t xml:space="preserve"> is HI because it gave voice to what many college educated women who had turned into BPK housewives considered a shameful secret – that they were not satisfied with their lives. Helped to launch the modern feminist movement.</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Sandra Day O'Connor</w:t>
      </w:r>
      <w:r w:rsidR="00545E32">
        <w:rPr>
          <w:rFonts w:eastAsia="Times New Roman"/>
          <w:color w:val="000000"/>
        </w:rPr>
        <w:t xml:space="preserve"> is HI because she was the first female Supreme Court Justice, signifying an increased standing for women in both the political and legal arenas.</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Geraldine Ferraro</w:t>
      </w:r>
      <w:r w:rsidR="00545E32">
        <w:rPr>
          <w:rFonts w:eastAsia="Times New Roman"/>
          <w:color w:val="000000"/>
        </w:rPr>
        <w:t xml:space="preserve"> is HI because she was the first female vice presidential candidate for a major political party.</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Roe v. Wade</w:t>
      </w:r>
      <w:r w:rsidR="00545E32">
        <w:rPr>
          <w:rFonts w:eastAsia="Times New Roman"/>
          <w:color w:val="000000"/>
        </w:rPr>
        <w:t xml:space="preserve"> is HI because it helped to expand 14</w:t>
      </w:r>
      <w:r w:rsidR="00545E32" w:rsidRPr="00545E32">
        <w:rPr>
          <w:rFonts w:eastAsia="Times New Roman"/>
          <w:color w:val="000000"/>
          <w:vertAlign w:val="superscript"/>
        </w:rPr>
        <w:t>th</w:t>
      </w:r>
      <w:r w:rsidR="00545E32">
        <w:rPr>
          <w:rFonts w:eastAsia="Times New Roman"/>
          <w:color w:val="000000"/>
        </w:rPr>
        <w:t xml:space="preserve"> Amendment equal protection to women in the case of abortions. It was also a big win for the feminist movement that they saw as freeing them from the bonds of unwanted motherhood.</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lastRenderedPageBreak/>
        <w:t>Henry Kissinger</w:t>
      </w:r>
      <w:r w:rsidR="00DF2B9D">
        <w:rPr>
          <w:rFonts w:eastAsia="Times New Roman"/>
          <w:color w:val="000000"/>
        </w:rPr>
        <w:t xml:space="preserve"> is HI because as Nixon’s most trusted advisor (and Ford’s eventual Secretary of State) he proposed détente and the approach of realpolitik to relations with China and the Soviets that resulted in trips by Nixon to both countries and open trade with China and SALT I with USSR.</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My Lai massacre</w:t>
      </w:r>
      <w:r w:rsidR="00DF2B9D">
        <w:rPr>
          <w:rFonts w:eastAsia="Times New Roman"/>
          <w:color w:val="000000"/>
        </w:rPr>
        <w:t xml:space="preserve"> is HI because when it became public knowledge in 1971, it turned an already shifting tide of support away from Vietnam into a flood. It demonstrated the mental difficulty our troops faced in fighting in ‘Nam against an enemy, the VC, that was difficult to identify.</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SALT I</w:t>
      </w:r>
      <w:r w:rsidR="00DE0EBE">
        <w:rPr>
          <w:rFonts w:eastAsia="Times New Roman"/>
          <w:color w:val="000000"/>
        </w:rPr>
        <w:t xml:space="preserve"> is HI because although in reality it did very little to limit the nuclear arsenals of either the US or USSR, or even stop production of future nukes, it </w:t>
      </w:r>
      <w:r w:rsidR="00267AEC">
        <w:rPr>
          <w:rFonts w:eastAsia="Times New Roman"/>
          <w:color w:val="000000"/>
        </w:rPr>
        <w:t>showed the willingness of both sides to have productive talks instead of being antagonists toward each other.</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Leonid Brezhnev</w:t>
      </w:r>
      <w:r w:rsidR="00DE0EBE">
        <w:rPr>
          <w:rFonts w:eastAsia="Times New Roman"/>
          <w:color w:val="000000"/>
        </w:rPr>
        <w:t xml:space="preserve"> is HI because he was the Soviet premier who bought into Nixon and Kissinger’s idea of détente and signed the landmark nuclear arms limitation treaty with the United States (SALT I)</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"silent majority"</w:t>
      </w:r>
      <w:r w:rsidR="00DE0EBE">
        <w:rPr>
          <w:rFonts w:eastAsia="Times New Roman"/>
          <w:color w:val="000000"/>
        </w:rPr>
        <w:t xml:space="preserve"> is HI because it was the basis for Nixon’s actions that ran counter to the loud voices of protest in the early 1970s, especially when it came to his policies on foreign affairs and the Vietnam war. Allowed him to dis-count his critics and continue on the course he desired.</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Miranda v. Arizona</w:t>
      </w:r>
      <w:r w:rsidR="00DE0EBE">
        <w:rPr>
          <w:rFonts w:eastAsia="Times New Roman"/>
          <w:color w:val="000000"/>
        </w:rPr>
        <w:t xml:space="preserve"> is HI because it further strengthened the 5</w:t>
      </w:r>
      <w:r w:rsidR="00DE0EBE" w:rsidRPr="00DE0EBE">
        <w:rPr>
          <w:rFonts w:eastAsia="Times New Roman"/>
          <w:color w:val="000000"/>
          <w:vertAlign w:val="superscript"/>
        </w:rPr>
        <w:t>th</w:t>
      </w:r>
      <w:r w:rsidR="00DE0EBE">
        <w:rPr>
          <w:rFonts w:eastAsia="Times New Roman"/>
          <w:color w:val="000000"/>
        </w:rPr>
        <w:t xml:space="preserve"> and 6</w:t>
      </w:r>
      <w:r w:rsidR="00DE0EBE" w:rsidRPr="00DE0EBE">
        <w:rPr>
          <w:rFonts w:eastAsia="Times New Roman"/>
          <w:color w:val="000000"/>
          <w:vertAlign w:val="superscript"/>
        </w:rPr>
        <w:t>th</w:t>
      </w:r>
      <w:r w:rsidR="00DE0EBE">
        <w:rPr>
          <w:rFonts w:eastAsia="Times New Roman"/>
          <w:color w:val="000000"/>
        </w:rPr>
        <w:t xml:space="preserve"> Amendment rights of citizens. It also created a backlash among the conservatives who claimed it showed a growing liberalism by giving loop-holes to criminals, many of whom were deeply impoverished (wussification of America).</w:t>
      </w:r>
    </w:p>
    <w:p w:rsidR="006B46BD" w:rsidRP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Organization of Petroleum Exporting Countries (OPEC)</w:t>
      </w:r>
      <w:r w:rsidR="000656D7">
        <w:rPr>
          <w:rFonts w:eastAsia="Times New Roman"/>
          <w:color w:val="000000"/>
        </w:rPr>
        <w:t xml:space="preserve"> is HI because it controls the flow of much of the world’s oil and in refusing to sell oil to the US during our support of Israel in war sparked an energy crisis that started the call for American energy independence. OPEC has also been a main determining factor since the 1970s in American foreign policy, especially when it comes to the Middle East.</w:t>
      </w:r>
    </w:p>
    <w:p w:rsidR="006B46BD" w:rsidRDefault="006B46BD" w:rsidP="00360311">
      <w:pPr>
        <w:spacing w:before="100" w:beforeAutospacing="1" w:after="100" w:afterAutospacing="1"/>
        <w:ind w:left="1080"/>
        <w:rPr>
          <w:rFonts w:eastAsia="Times New Roman"/>
          <w:color w:val="000000"/>
        </w:rPr>
      </w:pPr>
      <w:r w:rsidRPr="006B46BD">
        <w:rPr>
          <w:rFonts w:eastAsia="Times New Roman"/>
          <w:color w:val="000000"/>
        </w:rPr>
        <w:t>"stagflation"</w:t>
      </w:r>
      <w:r w:rsidR="000656D7">
        <w:rPr>
          <w:rFonts w:eastAsia="Times New Roman"/>
          <w:color w:val="000000"/>
        </w:rPr>
        <w:t xml:space="preserve"> is HI because it signified a growing economic crisis in the US and was a clear sign that our dependence on foreign oil was detrimental to the United States.</w:t>
      </w:r>
    </w:p>
    <w:p w:rsidR="00577214" w:rsidRPr="006B46BD" w:rsidRDefault="00577214" w:rsidP="00360311">
      <w:pPr>
        <w:spacing w:before="100" w:beforeAutospacing="1" w:after="100" w:afterAutospacing="1"/>
        <w:ind w:left="1080"/>
        <w:rPr>
          <w:rFonts w:eastAsia="Times New Roman"/>
          <w:color w:val="000000"/>
        </w:rPr>
      </w:pPr>
      <w:r>
        <w:rPr>
          <w:rFonts w:eastAsia="Times New Roman"/>
          <w:color w:val="000000"/>
        </w:rPr>
        <w:t>Watergate scandal</w:t>
      </w:r>
      <w:r w:rsidR="000656D7">
        <w:rPr>
          <w:rFonts w:eastAsia="Times New Roman"/>
          <w:color w:val="000000"/>
        </w:rPr>
        <w:t xml:space="preserve"> is HI because it solidified in the minds of many Americans that the government cannot be trusted to be honest and truthful with the American people. It also stained the office of the President.</w:t>
      </w:r>
    </w:p>
    <w:p w:rsidR="006B46BD" w:rsidRPr="006B46BD" w:rsidRDefault="006B46BD" w:rsidP="00360311">
      <w:pPr>
        <w:spacing w:before="100" w:beforeAutospacing="1" w:afterAutospacing="1"/>
        <w:ind w:left="1080"/>
        <w:rPr>
          <w:rFonts w:eastAsia="Times New Roman"/>
          <w:color w:val="000000"/>
        </w:rPr>
      </w:pPr>
      <w:r w:rsidRPr="006B46BD">
        <w:rPr>
          <w:rFonts w:eastAsia="Times New Roman"/>
          <w:color w:val="000000"/>
        </w:rPr>
        <w:t>Gerald Ford</w:t>
      </w:r>
      <w:r w:rsidR="00360311">
        <w:rPr>
          <w:rFonts w:eastAsia="Times New Roman"/>
          <w:color w:val="000000"/>
        </w:rPr>
        <w:t xml:space="preserve"> is HI because he was the only president of the United States never to be elected to office (he was appointed to VP after Nixon’s first VP Spiro Agnew resigned). Also, in pardoning Nixon, he exonerated the former president of any legal </w:t>
      </w:r>
      <w:r w:rsidR="00360311">
        <w:rPr>
          <w:rFonts w:eastAsia="Times New Roman"/>
          <w:color w:val="000000"/>
        </w:rPr>
        <w:lastRenderedPageBreak/>
        <w:t>wrong-doing, outraging many Americans who wanted to see Nixon held accountable for his actions in lying and covering up the Watergate break-in.</w:t>
      </w: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p>
    <w:p w:rsidR="008271A3" w:rsidRDefault="008271A3"/>
    <w:sectPr w:rsidR="0082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3A65"/>
    <w:multiLevelType w:val="hybridMultilevel"/>
    <w:tmpl w:val="3D847D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8E37951"/>
    <w:multiLevelType w:val="multilevel"/>
    <w:tmpl w:val="D41A92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F6757F9"/>
    <w:multiLevelType w:val="multilevel"/>
    <w:tmpl w:val="74B2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502D5"/>
    <w:multiLevelType w:val="multilevel"/>
    <w:tmpl w:val="3A7C1156"/>
    <w:lvl w:ilvl="0">
      <w:start w:val="1"/>
      <w:numFmt w:val="decimal"/>
      <w:lvlText w:val="%1."/>
      <w:lvlJc w:val="left"/>
      <w:pPr>
        <w:tabs>
          <w:tab w:val="num" w:pos="720"/>
        </w:tabs>
        <w:ind w:left="720" w:hanging="360"/>
      </w:pPr>
    </w:lvl>
    <w:lvl w:ilvl="1">
      <w:start w:val="1"/>
      <w:numFmt w:val="lowerLetter"/>
      <w:lvlText w:val="%2)"/>
      <w:lvlJc w:val="left"/>
      <w:pPr>
        <w:ind w:left="720" w:hanging="360"/>
      </w:pPr>
    </w:lvl>
    <w:lvl w:ilvl="2">
      <w:start w:val="2"/>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880A29"/>
    <w:multiLevelType w:val="multilevel"/>
    <w:tmpl w:val="FC4A3F2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nsid w:val="6A8C57CA"/>
    <w:multiLevelType w:val="multilevel"/>
    <w:tmpl w:val="2EF6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92670"/>
    <w:multiLevelType w:val="hybridMultilevel"/>
    <w:tmpl w:val="3F16BF92"/>
    <w:lvl w:ilvl="0" w:tplc="2C7E58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0B"/>
    <w:rsid w:val="000656D7"/>
    <w:rsid w:val="000E1891"/>
    <w:rsid w:val="00267AEC"/>
    <w:rsid w:val="00360311"/>
    <w:rsid w:val="003962F3"/>
    <w:rsid w:val="003A155C"/>
    <w:rsid w:val="004C6BB8"/>
    <w:rsid w:val="005011A3"/>
    <w:rsid w:val="00545E32"/>
    <w:rsid w:val="00577214"/>
    <w:rsid w:val="005A7065"/>
    <w:rsid w:val="006B46BD"/>
    <w:rsid w:val="00816D0B"/>
    <w:rsid w:val="008271A3"/>
    <w:rsid w:val="00981D42"/>
    <w:rsid w:val="00AC2ABC"/>
    <w:rsid w:val="00AD10E7"/>
    <w:rsid w:val="00B003E9"/>
    <w:rsid w:val="00BA68A8"/>
    <w:rsid w:val="00BD583A"/>
    <w:rsid w:val="00BF5CB1"/>
    <w:rsid w:val="00DA1496"/>
    <w:rsid w:val="00DB529F"/>
    <w:rsid w:val="00DE0EBE"/>
    <w:rsid w:val="00DF2B9D"/>
    <w:rsid w:val="00FB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307E1-0E60-4C56-8447-3380FA8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4953">
      <w:bodyDiv w:val="1"/>
      <w:marLeft w:val="0"/>
      <w:marRight w:val="0"/>
      <w:marTop w:val="0"/>
      <w:marBottom w:val="0"/>
      <w:divBdr>
        <w:top w:val="none" w:sz="0" w:space="0" w:color="auto"/>
        <w:left w:val="none" w:sz="0" w:space="0" w:color="auto"/>
        <w:bottom w:val="none" w:sz="0" w:space="0" w:color="auto"/>
        <w:right w:val="none" w:sz="0" w:space="0" w:color="auto"/>
      </w:divBdr>
      <w:divsChild>
        <w:div w:id="735854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923347">
      <w:bodyDiv w:val="1"/>
      <w:marLeft w:val="0"/>
      <w:marRight w:val="0"/>
      <w:marTop w:val="0"/>
      <w:marBottom w:val="0"/>
      <w:divBdr>
        <w:top w:val="none" w:sz="0" w:space="0" w:color="auto"/>
        <w:left w:val="none" w:sz="0" w:space="0" w:color="auto"/>
        <w:bottom w:val="none" w:sz="0" w:space="0" w:color="auto"/>
        <w:right w:val="none" w:sz="0" w:space="0" w:color="auto"/>
      </w:divBdr>
    </w:div>
    <w:div w:id="1605183496">
      <w:bodyDiv w:val="1"/>
      <w:marLeft w:val="0"/>
      <w:marRight w:val="0"/>
      <w:marTop w:val="0"/>
      <w:marBottom w:val="0"/>
      <w:divBdr>
        <w:top w:val="none" w:sz="0" w:space="0" w:color="auto"/>
        <w:left w:val="none" w:sz="0" w:space="0" w:color="auto"/>
        <w:bottom w:val="none" w:sz="0" w:space="0" w:color="auto"/>
        <w:right w:val="none" w:sz="0" w:space="0" w:color="auto"/>
      </w:divBdr>
      <w:divsChild>
        <w:div w:id="93921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15131">
      <w:bodyDiv w:val="1"/>
      <w:marLeft w:val="0"/>
      <w:marRight w:val="0"/>
      <w:marTop w:val="0"/>
      <w:marBottom w:val="0"/>
      <w:divBdr>
        <w:top w:val="none" w:sz="0" w:space="0" w:color="auto"/>
        <w:left w:val="none" w:sz="0" w:space="0" w:color="auto"/>
        <w:bottom w:val="none" w:sz="0" w:space="0" w:color="auto"/>
        <w:right w:val="none" w:sz="0" w:space="0" w:color="auto"/>
      </w:divBdr>
      <w:divsChild>
        <w:div w:id="147510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2AF322C3</Template>
  <TotalTime>30</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10</cp:revision>
  <dcterms:created xsi:type="dcterms:W3CDTF">2014-04-21T18:22:00Z</dcterms:created>
  <dcterms:modified xsi:type="dcterms:W3CDTF">2014-04-21T18:51:00Z</dcterms:modified>
</cp:coreProperties>
</file>